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001A6" w14:textId="77777777" w:rsidR="00B93A84" w:rsidRDefault="00B93A84" w:rsidP="00661A6E">
      <w:pPr>
        <w:jc w:val="center"/>
        <w:rPr>
          <w:b/>
          <w:bCs/>
          <w:color w:val="7030A0"/>
          <w:sz w:val="36"/>
          <w:szCs w:val="36"/>
        </w:rPr>
      </w:pPr>
    </w:p>
    <w:p w14:paraId="3D754BE2" w14:textId="611B691C" w:rsidR="00566BE2" w:rsidRPr="00D87CF2" w:rsidRDefault="006910D1" w:rsidP="00661A6E">
      <w:pPr>
        <w:jc w:val="center"/>
        <w:rPr>
          <w:b/>
          <w:bCs/>
          <w:color w:val="4F81BD" w:themeColor="accent1"/>
          <w:sz w:val="30"/>
          <w:szCs w:val="30"/>
        </w:rPr>
      </w:pPr>
      <w:r w:rsidRPr="003F6F7D">
        <w:rPr>
          <w:b/>
          <w:bCs/>
          <w:color w:val="7030A0"/>
          <w:sz w:val="36"/>
          <w:szCs w:val="36"/>
        </w:rPr>
        <w:t>AABIP 20</w:t>
      </w:r>
      <w:r w:rsidR="005766F8">
        <w:rPr>
          <w:b/>
          <w:bCs/>
          <w:color w:val="7030A0"/>
          <w:sz w:val="36"/>
          <w:szCs w:val="36"/>
        </w:rPr>
        <w:t>27</w:t>
      </w:r>
      <w:r w:rsidR="00D87CF2">
        <w:rPr>
          <w:b/>
          <w:bCs/>
          <w:color w:val="7030A0"/>
          <w:sz w:val="30"/>
          <w:szCs w:val="30"/>
          <w:u w:val="single"/>
        </w:rPr>
        <w:br/>
      </w:r>
      <w:r w:rsidRPr="00D87CF2">
        <w:rPr>
          <w:b/>
          <w:bCs/>
          <w:color w:val="7030A0"/>
          <w:sz w:val="30"/>
          <w:szCs w:val="30"/>
          <w:u w:val="single"/>
        </w:rPr>
        <w:t>Procedure Video Report Submission Guidelines – Summary</w:t>
      </w:r>
    </w:p>
    <w:p w14:paraId="55A8834C" w14:textId="4220C313" w:rsidR="00D01C0C" w:rsidRPr="00D87CF2" w:rsidRDefault="00D87CF2" w:rsidP="003706C9">
      <w:pPr>
        <w:spacing w:after="0"/>
        <w:rPr>
          <w:b/>
          <w:bCs/>
          <w:color w:val="7030A0"/>
          <w:sz w:val="28"/>
          <w:szCs w:val="28"/>
        </w:rPr>
      </w:pPr>
      <w:r>
        <w:rPr>
          <w:b/>
          <w:bCs/>
          <w:color w:val="7030A0"/>
          <w:sz w:val="28"/>
          <w:szCs w:val="28"/>
          <w:u w:val="single"/>
        </w:rPr>
        <w:br/>
      </w:r>
      <w:r w:rsidR="00D01C0C" w:rsidRPr="00D87CF2">
        <w:rPr>
          <w:b/>
          <w:bCs/>
          <w:color w:val="7030A0"/>
          <w:sz w:val="28"/>
          <w:szCs w:val="28"/>
          <w:u w:val="single"/>
        </w:rPr>
        <w:t>Introduction</w:t>
      </w:r>
      <w:r w:rsidR="00661A6E" w:rsidRPr="00D87CF2">
        <w:rPr>
          <w:b/>
          <w:bCs/>
          <w:color w:val="7030A0"/>
          <w:sz w:val="28"/>
          <w:szCs w:val="28"/>
        </w:rPr>
        <w:t>:</w:t>
      </w:r>
    </w:p>
    <w:p w14:paraId="372C5FD9" w14:textId="563D85AE" w:rsidR="00566BE2" w:rsidRDefault="006910D1">
      <w:r>
        <w:t>This document summarizes the key requirements and recommendations for submitting a Procedure Video Report to the AABIP 202</w:t>
      </w:r>
      <w:r w:rsidR="005766F8">
        <w:t>7</w:t>
      </w:r>
      <w:r>
        <w:t xml:space="preserve"> Annual Meeting.</w:t>
      </w:r>
      <w:r w:rsidR="00D87CF2">
        <w:br/>
      </w:r>
    </w:p>
    <w:p w14:paraId="119980B7" w14:textId="0BAD4847" w:rsidR="00D01C0C" w:rsidRPr="00D87CF2" w:rsidRDefault="00D01C0C" w:rsidP="003706C9">
      <w:pPr>
        <w:spacing w:after="0"/>
        <w:rPr>
          <w:b/>
          <w:bCs/>
          <w:color w:val="7030A0"/>
          <w:sz w:val="28"/>
          <w:szCs w:val="28"/>
        </w:rPr>
      </w:pPr>
      <w:r w:rsidRPr="00D87CF2">
        <w:rPr>
          <w:b/>
          <w:bCs/>
          <w:color w:val="7030A0"/>
          <w:sz w:val="28"/>
          <w:szCs w:val="28"/>
          <w:u w:val="single"/>
        </w:rPr>
        <w:t>Format for Procedure Video Reports</w:t>
      </w:r>
      <w:r w:rsidR="00661A6E" w:rsidRPr="00D87CF2">
        <w:rPr>
          <w:b/>
          <w:bCs/>
          <w:color w:val="7030A0"/>
          <w:sz w:val="28"/>
          <w:szCs w:val="28"/>
        </w:rPr>
        <w:t>:</w:t>
      </w:r>
    </w:p>
    <w:p w14:paraId="094948FE" w14:textId="3F6E9D68" w:rsidR="00566BE2" w:rsidRDefault="006910D1">
      <w:r>
        <w:t>**Written Report (max 300 words, excluding title/authors):**</w:t>
      </w:r>
    </w:p>
    <w:p w14:paraId="5EFC01D8" w14:textId="77777777" w:rsidR="00661A6E" w:rsidRPr="003706C9" w:rsidRDefault="006910D1" w:rsidP="003706C9">
      <w:pPr>
        <w:numPr>
          <w:ilvl w:val="0"/>
          <w:numId w:val="12"/>
        </w:numPr>
        <w:spacing w:after="0"/>
        <w:ind w:left="360"/>
      </w:pPr>
      <w:r w:rsidRPr="003706C9">
        <w:rPr>
          <w:b/>
          <w:bCs/>
        </w:rPr>
        <w:t>Title</w:t>
      </w:r>
      <w:r w:rsidRPr="003706C9">
        <w:t xml:space="preserve"> (up to 25 words)</w:t>
      </w:r>
    </w:p>
    <w:p w14:paraId="6DCD2B81" w14:textId="4BF0A1A7" w:rsidR="00661A6E" w:rsidRPr="003706C9" w:rsidRDefault="00B93A84" w:rsidP="003706C9">
      <w:pPr>
        <w:numPr>
          <w:ilvl w:val="0"/>
          <w:numId w:val="12"/>
        </w:numPr>
        <w:spacing w:after="0"/>
        <w:ind w:left="360"/>
      </w:pPr>
      <w:r w:rsidRPr="00B93A84">
        <w:rPr>
          <w:b/>
          <w:bCs/>
        </w:rPr>
        <w:t xml:space="preserve">Introduction, Procedure Description and Conclusion </w:t>
      </w:r>
      <w:r w:rsidR="006910D1" w:rsidRPr="003706C9">
        <w:t>(~</w:t>
      </w:r>
      <w:r>
        <w:t>300</w:t>
      </w:r>
      <w:r w:rsidR="006910D1" w:rsidRPr="003706C9">
        <w:t xml:space="preserve"> words)</w:t>
      </w:r>
    </w:p>
    <w:p w14:paraId="2E29F6FD" w14:textId="45950FEB" w:rsidR="00566BE2" w:rsidRPr="003706C9" w:rsidRDefault="00B93A84" w:rsidP="00B93A84">
      <w:pPr>
        <w:numPr>
          <w:ilvl w:val="0"/>
          <w:numId w:val="12"/>
        </w:numPr>
        <w:spacing w:after="0"/>
        <w:ind w:left="360"/>
      </w:pPr>
      <w:r w:rsidRPr="003706C9">
        <w:rPr>
          <w:b/>
          <w:bCs/>
        </w:rPr>
        <w:t>References</w:t>
      </w:r>
      <w:r w:rsidRPr="003706C9">
        <w:t xml:space="preserve"> (within the 300-word limit)</w:t>
      </w:r>
      <w:r w:rsidR="00D87CF2">
        <w:br/>
      </w:r>
    </w:p>
    <w:p w14:paraId="2C3E3ABA" w14:textId="77777777" w:rsidR="00661A6E" w:rsidRPr="003706C9" w:rsidRDefault="00661A6E" w:rsidP="00661A6E">
      <w:pPr>
        <w:spacing w:after="0"/>
        <w:rPr>
          <w:b/>
          <w:bCs/>
          <w:sz w:val="10"/>
          <w:szCs w:val="10"/>
        </w:rPr>
      </w:pPr>
    </w:p>
    <w:p w14:paraId="584E8628" w14:textId="77777777" w:rsidR="00661A6E" w:rsidRPr="00D87CF2" w:rsidRDefault="00D01C0C" w:rsidP="003706C9">
      <w:pPr>
        <w:spacing w:after="0"/>
        <w:rPr>
          <w:b/>
          <w:bCs/>
          <w:color w:val="7030A0"/>
          <w:sz w:val="28"/>
          <w:szCs w:val="28"/>
        </w:rPr>
      </w:pPr>
      <w:r w:rsidRPr="00D87CF2">
        <w:rPr>
          <w:b/>
          <w:bCs/>
          <w:color w:val="7030A0"/>
          <w:sz w:val="28"/>
          <w:szCs w:val="28"/>
          <w:u w:val="single"/>
        </w:rPr>
        <w:t>Video Submission Guidelines</w:t>
      </w:r>
      <w:r w:rsidR="00661A6E" w:rsidRPr="00D87CF2">
        <w:rPr>
          <w:b/>
          <w:bCs/>
          <w:color w:val="7030A0"/>
          <w:sz w:val="28"/>
          <w:szCs w:val="28"/>
        </w:rPr>
        <w:t>:</w:t>
      </w:r>
    </w:p>
    <w:p w14:paraId="2DEEAAEE" w14:textId="77777777" w:rsidR="00661A6E" w:rsidRDefault="006910D1" w:rsidP="003706C9">
      <w:pPr>
        <w:numPr>
          <w:ilvl w:val="0"/>
          <w:numId w:val="10"/>
        </w:numPr>
        <w:spacing w:after="0"/>
        <w:ind w:left="360"/>
      </w:pPr>
      <w:r w:rsidRPr="006910D1">
        <w:rPr>
          <w:b/>
          <w:bCs/>
        </w:rPr>
        <w:t>Maximum length</w:t>
      </w:r>
      <w:r>
        <w:t>: 2 minutes preferably in HD</w:t>
      </w:r>
    </w:p>
    <w:p w14:paraId="36091410" w14:textId="77777777" w:rsidR="00661A6E" w:rsidRDefault="006910D1" w:rsidP="003706C9">
      <w:pPr>
        <w:numPr>
          <w:ilvl w:val="0"/>
          <w:numId w:val="10"/>
        </w:numPr>
        <w:spacing w:after="0"/>
        <w:ind w:left="360"/>
      </w:pPr>
      <w:r w:rsidRPr="00D01C0C">
        <w:rPr>
          <w:b/>
          <w:bCs/>
        </w:rPr>
        <w:t>Format</w:t>
      </w:r>
      <w:r>
        <w:t>: MP4 only</w:t>
      </w:r>
    </w:p>
    <w:p w14:paraId="374B51EF" w14:textId="77777777" w:rsidR="00661A6E" w:rsidRDefault="006910D1" w:rsidP="003706C9">
      <w:pPr>
        <w:numPr>
          <w:ilvl w:val="0"/>
          <w:numId w:val="10"/>
        </w:numPr>
        <w:spacing w:after="0"/>
        <w:ind w:left="360"/>
      </w:pPr>
      <w:r w:rsidRPr="00D01C0C">
        <w:rPr>
          <w:b/>
          <w:bCs/>
        </w:rPr>
        <w:t>Resolution</w:t>
      </w:r>
      <w:r>
        <w:t>: 1920×1080 (1080p HD); do not compress</w:t>
      </w:r>
    </w:p>
    <w:p w14:paraId="47E90C70" w14:textId="30B4B978" w:rsidR="00661A6E" w:rsidRDefault="00B93A84" w:rsidP="003706C9">
      <w:pPr>
        <w:numPr>
          <w:ilvl w:val="0"/>
          <w:numId w:val="10"/>
        </w:numPr>
        <w:spacing w:after="0"/>
        <w:ind w:left="360"/>
      </w:pPr>
      <w:r>
        <w:rPr>
          <w:b/>
          <w:bCs/>
        </w:rPr>
        <w:t>Upload</w:t>
      </w:r>
      <w:r w:rsidR="006910D1">
        <w:t xml:space="preserve">: </w:t>
      </w:r>
      <w:r>
        <w:t>Via the Procedure Video Upload Tab</w:t>
      </w:r>
    </w:p>
    <w:p w14:paraId="4EF7A794" w14:textId="77777777" w:rsidR="00661A6E" w:rsidRDefault="00D01C0C" w:rsidP="003706C9">
      <w:pPr>
        <w:numPr>
          <w:ilvl w:val="0"/>
          <w:numId w:val="10"/>
        </w:numPr>
        <w:spacing w:after="0"/>
        <w:ind w:left="360"/>
      </w:pPr>
      <w:r w:rsidRPr="00661A6E">
        <w:rPr>
          <w:b/>
          <w:bCs/>
        </w:rPr>
        <w:t xml:space="preserve">Content: </w:t>
      </w:r>
      <w:r>
        <w:t>A</w:t>
      </w:r>
      <w:r w:rsidRPr="00D01C0C">
        <w:t xml:space="preserve">uthors should not put your name or affiliations on the video. Authors are required to put the title at the beginning of the video. The video should explain the procedure in enough detail with the use of text, arrows, highlights or other visual callouts, making the content fully </w:t>
      </w:r>
      <w:r w:rsidR="006910D1" w:rsidRPr="00D01C0C">
        <w:t>self-explanatory</w:t>
      </w:r>
      <w:r w:rsidRPr="00D01C0C">
        <w:t>. The video should visually complement your written report, focusing on the key aspects of the procedure.</w:t>
      </w:r>
    </w:p>
    <w:p w14:paraId="6851D453" w14:textId="77777777" w:rsidR="00661A6E" w:rsidRDefault="006910D1" w:rsidP="003706C9">
      <w:pPr>
        <w:numPr>
          <w:ilvl w:val="0"/>
          <w:numId w:val="10"/>
        </w:numPr>
        <w:spacing w:after="0"/>
        <w:ind w:left="360"/>
      </w:pPr>
      <w:r w:rsidRPr="00661A6E">
        <w:rPr>
          <w:b/>
          <w:bCs/>
        </w:rPr>
        <w:t xml:space="preserve">Quality: </w:t>
      </w:r>
      <w:r>
        <w:t>Use text overlays, arrows, and labels to clarify visuals</w:t>
      </w:r>
    </w:p>
    <w:p w14:paraId="1F071600" w14:textId="77777777" w:rsidR="00D87CF2" w:rsidRPr="00D87CF2" w:rsidRDefault="006910D1" w:rsidP="003706C9">
      <w:pPr>
        <w:numPr>
          <w:ilvl w:val="0"/>
          <w:numId w:val="10"/>
        </w:numPr>
        <w:spacing w:after="0"/>
        <w:ind w:left="360"/>
        <w:rPr>
          <w:b/>
          <w:bCs/>
        </w:rPr>
      </w:pPr>
      <w:r w:rsidRPr="00D87CF2">
        <w:rPr>
          <w:b/>
          <w:bCs/>
        </w:rPr>
        <w:t xml:space="preserve">Sound: </w:t>
      </w:r>
      <w:r w:rsidRPr="00D87CF2">
        <w:t>No audio or music permitted</w:t>
      </w:r>
    </w:p>
    <w:p w14:paraId="0E576C0B" w14:textId="75998EC5" w:rsidR="00566BE2" w:rsidRPr="00D87CF2" w:rsidRDefault="006910D1" w:rsidP="003706C9">
      <w:pPr>
        <w:numPr>
          <w:ilvl w:val="0"/>
          <w:numId w:val="10"/>
        </w:numPr>
        <w:spacing w:after="0"/>
        <w:ind w:left="360"/>
        <w:rPr>
          <w:b/>
          <w:bCs/>
        </w:rPr>
      </w:pPr>
      <w:r w:rsidRPr="00D87CF2">
        <w:rPr>
          <w:b/>
          <w:bCs/>
        </w:rPr>
        <w:t xml:space="preserve">Ethics: </w:t>
      </w:r>
      <w:r w:rsidRPr="00D87CF2">
        <w:t>Third party video editing assistance is not allowed. The authors must be the sole creators of the video content. If a video is taken that includes a patient, prior consent is required.</w:t>
      </w:r>
      <w:r w:rsidR="003706C9" w:rsidRPr="00D87CF2">
        <w:rPr>
          <w:b/>
          <w:bCs/>
        </w:rPr>
        <w:br/>
      </w:r>
    </w:p>
    <w:p w14:paraId="6A82ECA1" w14:textId="77777777" w:rsidR="00D87CF2" w:rsidRDefault="00D87CF2" w:rsidP="003706C9">
      <w:pPr>
        <w:spacing w:after="0"/>
        <w:rPr>
          <w:b/>
          <w:bCs/>
          <w:color w:val="7030A0"/>
          <w:sz w:val="24"/>
          <w:szCs w:val="24"/>
          <w:u w:val="single"/>
        </w:rPr>
      </w:pPr>
      <w:r>
        <w:rPr>
          <w:b/>
          <w:bCs/>
          <w:color w:val="7030A0"/>
          <w:sz w:val="24"/>
          <w:szCs w:val="24"/>
          <w:u w:val="single"/>
        </w:rPr>
        <w:br w:type="column"/>
      </w:r>
    </w:p>
    <w:p w14:paraId="60E85D5F" w14:textId="15DAC097" w:rsidR="006910D1" w:rsidRPr="00D87CF2" w:rsidRDefault="006910D1" w:rsidP="003706C9">
      <w:pPr>
        <w:spacing w:after="0"/>
        <w:rPr>
          <w:b/>
          <w:bCs/>
          <w:color w:val="7030A0"/>
          <w:sz w:val="28"/>
          <w:szCs w:val="28"/>
          <w:u w:val="single"/>
        </w:rPr>
      </w:pPr>
      <w:r w:rsidRPr="00D87CF2">
        <w:rPr>
          <w:b/>
          <w:bCs/>
          <w:color w:val="7030A0"/>
          <w:sz w:val="28"/>
          <w:szCs w:val="28"/>
          <w:u w:val="single"/>
        </w:rPr>
        <w:t>Review and Selection Process</w:t>
      </w:r>
      <w:r w:rsidR="003706C9" w:rsidRPr="00D87CF2">
        <w:rPr>
          <w:b/>
          <w:bCs/>
          <w:color w:val="7030A0"/>
          <w:sz w:val="28"/>
          <w:szCs w:val="28"/>
        </w:rPr>
        <w:t>:</w:t>
      </w:r>
      <w:r w:rsidRPr="00D87CF2">
        <w:rPr>
          <w:b/>
          <w:bCs/>
          <w:color w:val="7030A0"/>
          <w:sz w:val="28"/>
          <w:szCs w:val="28"/>
          <w:u w:val="single"/>
        </w:rPr>
        <w:t xml:space="preserve"> </w:t>
      </w:r>
    </w:p>
    <w:p w14:paraId="7F52313C" w14:textId="77777777" w:rsidR="006910D1" w:rsidRPr="006910D1" w:rsidRDefault="006910D1" w:rsidP="003706C9">
      <w:pPr>
        <w:spacing w:after="0"/>
      </w:pPr>
      <w:r w:rsidRPr="006910D1">
        <w:t xml:space="preserve">1. All submissions will be reviewed for adherence to guidelines, content quality, and educational value. </w:t>
      </w:r>
    </w:p>
    <w:p w14:paraId="75717E71" w14:textId="155716B3" w:rsidR="00566BE2" w:rsidRPr="003706C9" w:rsidRDefault="006910D1" w:rsidP="003706C9">
      <w:pPr>
        <w:spacing w:after="0"/>
        <w:rPr>
          <w:sz w:val="10"/>
          <w:szCs w:val="10"/>
        </w:rPr>
      </w:pPr>
      <w:r w:rsidRPr="006910D1">
        <w:t>2. The review committee will select videos based on clarity, relevance, and contribution to the field</w:t>
      </w:r>
      <w:r w:rsidR="00B93A84">
        <w:t>.</w:t>
      </w:r>
      <w:r w:rsidR="00D87CF2">
        <w:br/>
      </w:r>
      <w:r w:rsidR="003706C9">
        <w:br/>
      </w:r>
    </w:p>
    <w:p w14:paraId="66FD02AB" w14:textId="434584C9" w:rsidR="00566BE2" w:rsidRPr="00D87CF2" w:rsidRDefault="006910D1" w:rsidP="003706C9">
      <w:pPr>
        <w:spacing w:after="0"/>
        <w:rPr>
          <w:b/>
          <w:bCs/>
          <w:color w:val="7030A0"/>
          <w:sz w:val="28"/>
          <w:szCs w:val="28"/>
        </w:rPr>
      </w:pPr>
      <w:r w:rsidRPr="00D87CF2">
        <w:rPr>
          <w:b/>
          <w:bCs/>
          <w:color w:val="7030A0"/>
          <w:sz w:val="28"/>
          <w:szCs w:val="28"/>
          <w:u w:val="single"/>
        </w:rPr>
        <w:t>Tips for a Strong Submission</w:t>
      </w:r>
      <w:r w:rsidR="003706C9" w:rsidRPr="00D87CF2">
        <w:rPr>
          <w:b/>
          <w:bCs/>
          <w:color w:val="7030A0"/>
          <w:sz w:val="28"/>
          <w:szCs w:val="28"/>
        </w:rPr>
        <w:t>:</w:t>
      </w:r>
    </w:p>
    <w:p w14:paraId="135C4712" w14:textId="054B84D5" w:rsidR="00566BE2" w:rsidRPr="003706C9" w:rsidRDefault="006910D1" w:rsidP="003706C9">
      <w:pPr>
        <w:numPr>
          <w:ilvl w:val="0"/>
          <w:numId w:val="10"/>
        </w:numPr>
        <w:spacing w:after="0"/>
        <w:ind w:left="360"/>
      </w:pPr>
      <w:r w:rsidRPr="003706C9">
        <w:t>Choose a title that is concise and descriptive.</w:t>
      </w:r>
    </w:p>
    <w:p w14:paraId="561F350F" w14:textId="4ED6FF6C" w:rsidR="00566BE2" w:rsidRPr="003706C9" w:rsidRDefault="006910D1" w:rsidP="003706C9">
      <w:pPr>
        <w:numPr>
          <w:ilvl w:val="0"/>
          <w:numId w:val="10"/>
        </w:numPr>
        <w:spacing w:after="0"/>
        <w:ind w:left="360"/>
      </w:pPr>
      <w:r w:rsidRPr="003706C9">
        <w:t>Keep the introduction focused on the clinical relevance or problem being addressed.</w:t>
      </w:r>
    </w:p>
    <w:p w14:paraId="06437125" w14:textId="2911A3D5" w:rsidR="00566BE2" w:rsidRPr="003706C9" w:rsidRDefault="006910D1" w:rsidP="003706C9">
      <w:pPr>
        <w:numPr>
          <w:ilvl w:val="0"/>
          <w:numId w:val="10"/>
        </w:numPr>
        <w:spacing w:after="0"/>
        <w:ind w:left="360"/>
      </w:pPr>
      <w:r w:rsidRPr="003706C9">
        <w:t>Use the Procedure Description to highlight unique steps or innovations.</w:t>
      </w:r>
    </w:p>
    <w:p w14:paraId="6458531C" w14:textId="24C6F4CD" w:rsidR="00566BE2" w:rsidRPr="003706C9" w:rsidRDefault="006910D1" w:rsidP="003706C9">
      <w:pPr>
        <w:numPr>
          <w:ilvl w:val="0"/>
          <w:numId w:val="10"/>
        </w:numPr>
        <w:spacing w:after="0"/>
        <w:ind w:left="360"/>
      </w:pPr>
      <w:r w:rsidRPr="003706C9">
        <w:t>Maintain high video quality, proper lighting, and clear surgical visuals.</w:t>
      </w:r>
    </w:p>
    <w:p w14:paraId="2B793BA1" w14:textId="7FAA2ED1" w:rsidR="00566BE2" w:rsidRPr="003706C9" w:rsidRDefault="006910D1" w:rsidP="003706C9">
      <w:pPr>
        <w:numPr>
          <w:ilvl w:val="0"/>
          <w:numId w:val="10"/>
        </w:numPr>
        <w:spacing w:after="0"/>
        <w:ind w:left="360"/>
      </w:pPr>
      <w:r w:rsidRPr="003706C9">
        <w:t>Use text overlays to guide viewers since audio is prohibited.</w:t>
      </w:r>
    </w:p>
    <w:p w14:paraId="64F15CE3" w14:textId="3ED2F9AB" w:rsidR="00566BE2" w:rsidRPr="003706C9" w:rsidRDefault="006910D1" w:rsidP="003706C9">
      <w:pPr>
        <w:numPr>
          <w:ilvl w:val="0"/>
          <w:numId w:val="10"/>
        </w:numPr>
        <w:spacing w:after="0"/>
        <w:ind w:left="360"/>
      </w:pPr>
      <w:r w:rsidRPr="003706C9">
        <w:t>Ensure all materials comply strictly with formatting and timing requirements.</w:t>
      </w:r>
    </w:p>
    <w:p w14:paraId="62C00C65" w14:textId="54D686B0" w:rsidR="00566BE2" w:rsidRDefault="006910D1" w:rsidP="003706C9">
      <w:pPr>
        <w:numPr>
          <w:ilvl w:val="0"/>
          <w:numId w:val="10"/>
        </w:numPr>
        <w:spacing w:after="0"/>
        <w:ind w:left="360"/>
      </w:pPr>
      <w:r w:rsidRPr="003706C9">
        <w:t>Emphasize educational value and practical insights.</w:t>
      </w:r>
    </w:p>
    <w:sectPr w:rsidR="00566BE2" w:rsidSect="0041225F">
      <w:headerReference w:type="default" r:id="rId11"/>
      <w:pgSz w:w="12240" w:h="15840"/>
      <w:pgMar w:top="0" w:right="567" w:bottom="567" w:left="567"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76559" w14:textId="77777777" w:rsidR="00D57549" w:rsidRDefault="00D57549" w:rsidP="003706C9">
      <w:pPr>
        <w:spacing w:after="0" w:line="240" w:lineRule="auto"/>
      </w:pPr>
      <w:r>
        <w:separator/>
      </w:r>
    </w:p>
  </w:endnote>
  <w:endnote w:type="continuationSeparator" w:id="0">
    <w:p w14:paraId="29F30238" w14:textId="77777777" w:rsidR="00D57549" w:rsidRDefault="00D57549" w:rsidP="00370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AF856" w14:textId="77777777" w:rsidR="00D57549" w:rsidRDefault="00D57549" w:rsidP="003706C9">
      <w:pPr>
        <w:spacing w:after="0" w:line="240" w:lineRule="auto"/>
      </w:pPr>
      <w:r>
        <w:separator/>
      </w:r>
    </w:p>
  </w:footnote>
  <w:footnote w:type="continuationSeparator" w:id="0">
    <w:p w14:paraId="69A548C8" w14:textId="77777777" w:rsidR="00D57549" w:rsidRDefault="00D57549" w:rsidP="003706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B7EC7" w14:textId="27354937" w:rsidR="003706C9" w:rsidRDefault="003706C9" w:rsidP="00D87CF2">
    <w:pPr>
      <w:pStyle w:val="Header"/>
    </w:pPr>
  </w:p>
  <w:p w14:paraId="36D9899E" w14:textId="7160982D" w:rsidR="00CA501C" w:rsidRPr="00CA501C" w:rsidRDefault="00CA501C" w:rsidP="00CA501C">
    <w:pPr>
      <w:pStyle w:val="Header"/>
    </w:pPr>
    <w:r w:rsidRPr="00CA501C">
      <w:drawing>
        <wp:inline distT="0" distB="0" distL="0" distR="0" wp14:anchorId="73419AB8" wp14:editId="1DEBCEB3">
          <wp:extent cx="7062470" cy="2659679"/>
          <wp:effectExtent l="0" t="0" r="5080" b="7620"/>
          <wp:docPr id="5470894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88161" cy="2669354"/>
                  </a:xfrm>
                  <a:prstGeom prst="rect">
                    <a:avLst/>
                  </a:prstGeom>
                  <a:noFill/>
                  <a:ln>
                    <a:noFill/>
                  </a:ln>
                </pic:spPr>
              </pic:pic>
            </a:graphicData>
          </a:graphic>
        </wp:inline>
      </w:drawing>
    </w:r>
  </w:p>
  <w:p w14:paraId="0916CCBB" w14:textId="77777777" w:rsidR="003706C9" w:rsidRDefault="003706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4E660F"/>
    <w:multiLevelType w:val="hybridMultilevel"/>
    <w:tmpl w:val="66F08D64"/>
    <w:lvl w:ilvl="0" w:tplc="AB7C517C">
      <w:start w:val="3"/>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7C6909"/>
    <w:multiLevelType w:val="hybridMultilevel"/>
    <w:tmpl w:val="374A8D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FE6E2C"/>
    <w:multiLevelType w:val="hybridMultilevel"/>
    <w:tmpl w:val="EF2E6D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5F7C2A"/>
    <w:multiLevelType w:val="hybridMultilevel"/>
    <w:tmpl w:val="68F4D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804CF7"/>
    <w:multiLevelType w:val="hybridMultilevel"/>
    <w:tmpl w:val="C5DE59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C440F3"/>
    <w:multiLevelType w:val="hybridMultilevel"/>
    <w:tmpl w:val="D8640A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24559D"/>
    <w:multiLevelType w:val="hybridMultilevel"/>
    <w:tmpl w:val="39A4B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FB70120"/>
    <w:multiLevelType w:val="hybridMultilevel"/>
    <w:tmpl w:val="AD02B686"/>
    <w:lvl w:ilvl="0" w:tplc="AB7C517C">
      <w:start w:val="3"/>
      <w:numFmt w:val="bullet"/>
      <w:lvlText w:val="-"/>
      <w:lvlJc w:val="left"/>
      <w:pPr>
        <w:ind w:left="1080" w:hanging="360"/>
      </w:pPr>
      <w:rPr>
        <w:rFonts w:ascii="Cambria" w:eastAsiaTheme="minorEastAsia" w:hAnsi="Cambri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17211190">
    <w:abstractNumId w:val="8"/>
  </w:num>
  <w:num w:numId="2" w16cid:durableId="1211504167">
    <w:abstractNumId w:val="6"/>
  </w:num>
  <w:num w:numId="3" w16cid:durableId="1569681954">
    <w:abstractNumId w:val="5"/>
  </w:num>
  <w:num w:numId="4" w16cid:durableId="354306463">
    <w:abstractNumId w:val="4"/>
  </w:num>
  <w:num w:numId="5" w16cid:durableId="371536717">
    <w:abstractNumId w:val="7"/>
  </w:num>
  <w:num w:numId="6" w16cid:durableId="1906911654">
    <w:abstractNumId w:val="3"/>
  </w:num>
  <w:num w:numId="7" w16cid:durableId="1211921396">
    <w:abstractNumId w:val="2"/>
  </w:num>
  <w:num w:numId="8" w16cid:durableId="1345787227">
    <w:abstractNumId w:val="1"/>
  </w:num>
  <w:num w:numId="9" w16cid:durableId="709719552">
    <w:abstractNumId w:val="0"/>
  </w:num>
  <w:num w:numId="10" w16cid:durableId="1005942679">
    <w:abstractNumId w:val="12"/>
  </w:num>
  <w:num w:numId="11" w16cid:durableId="2071734219">
    <w:abstractNumId w:val="14"/>
  </w:num>
  <w:num w:numId="12" w16cid:durableId="918098975">
    <w:abstractNumId w:val="10"/>
  </w:num>
  <w:num w:numId="13" w16cid:durableId="1766344046">
    <w:abstractNumId w:val="13"/>
  </w:num>
  <w:num w:numId="14" w16cid:durableId="1552304459">
    <w:abstractNumId w:val="11"/>
  </w:num>
  <w:num w:numId="15" w16cid:durableId="1608654732">
    <w:abstractNumId w:val="15"/>
  </w:num>
  <w:num w:numId="16" w16cid:durableId="1272858236">
    <w:abstractNumId w:val="9"/>
  </w:num>
  <w:num w:numId="17" w16cid:durableId="147850013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0685"/>
    <w:rsid w:val="00034616"/>
    <w:rsid w:val="0006063C"/>
    <w:rsid w:val="0015074B"/>
    <w:rsid w:val="0029639D"/>
    <w:rsid w:val="002B4C3B"/>
    <w:rsid w:val="002E5086"/>
    <w:rsid w:val="00326F90"/>
    <w:rsid w:val="003706C9"/>
    <w:rsid w:val="003F6F7D"/>
    <w:rsid w:val="0041225F"/>
    <w:rsid w:val="00462734"/>
    <w:rsid w:val="00566BE2"/>
    <w:rsid w:val="005766F8"/>
    <w:rsid w:val="00661A6E"/>
    <w:rsid w:val="006910D1"/>
    <w:rsid w:val="0086300F"/>
    <w:rsid w:val="00A35CC1"/>
    <w:rsid w:val="00AA1D8D"/>
    <w:rsid w:val="00AA4B01"/>
    <w:rsid w:val="00B47730"/>
    <w:rsid w:val="00B93A84"/>
    <w:rsid w:val="00C670AB"/>
    <w:rsid w:val="00CA501C"/>
    <w:rsid w:val="00CB0664"/>
    <w:rsid w:val="00CF1412"/>
    <w:rsid w:val="00D01C0C"/>
    <w:rsid w:val="00D57549"/>
    <w:rsid w:val="00D87CF2"/>
    <w:rsid w:val="00E748C6"/>
    <w:rsid w:val="00E87E93"/>
    <w:rsid w:val="00F9231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3C0DADC"/>
  <w14:defaultImageDpi w14:val="300"/>
  <w15:docId w15:val="{F7DBDDC1-1DCE-4EC6-AD78-09293EED6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FolderID xmlns="eb3f7de7-c935-4ca6-a12c-1f73773710ec" xsi:nil="true"/>
    <KenesDocumentTypeId xmlns="eb3f7de7-c935-4ca6-a12c-1f73773710ec" xsi:nil="true"/>
    <Confidential1 xmlns="eb3f7de7-c935-4ca6-a12c-1f73773710ec">false</Confidential1>
    <Final xmlns="eb3f7de7-c935-4ca6-a12c-1f73773710ec">false</Final>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Kenes Document" ma:contentTypeID="0x01010037EA2DD516505C4D92B92F8677CFB68500A99932A747D17B488095291F22A0081A" ma:contentTypeVersion="5" ma:contentTypeDescription="" ma:contentTypeScope="" ma:versionID="109ad2fadf6d80eafbfb2564fe0580f2">
  <xsd:schema xmlns:xsd="http://www.w3.org/2001/XMLSchema" xmlns:xs="http://www.w3.org/2001/XMLSchema" xmlns:p="http://schemas.microsoft.com/office/2006/metadata/properties" xmlns:ns1="http://schemas.microsoft.com/sharepoint/v3" xmlns:ns2="eb3f7de7-c935-4ca6-a12c-1f73773710ec" xmlns:ns3="7ee99d0f-5214-4157-a2bc-fdc0c2f5f12f" targetNamespace="http://schemas.microsoft.com/office/2006/metadata/properties" ma:root="true" ma:fieldsID="73075e488df60b52594e42435b819e54" ns1:_="" ns2:_="" ns3:_="">
    <xsd:import namespace="http://schemas.microsoft.com/sharepoint/v3"/>
    <xsd:import namespace="eb3f7de7-c935-4ca6-a12c-1f73773710ec"/>
    <xsd:import namespace="7ee99d0f-5214-4157-a2bc-fdc0c2f5f12f"/>
    <xsd:element name="properties">
      <xsd:complexType>
        <xsd:sequence>
          <xsd:element name="documentManagement">
            <xsd:complexType>
              <xsd:all>
                <xsd:element ref="ns2:FolderID" minOccurs="0"/>
                <xsd:element ref="ns2:KenesDocumentTypeId" minOccurs="0"/>
                <xsd:element ref="ns2:Confidential1" minOccurs="0"/>
                <xsd:element ref="ns2:Final" minOccurs="0"/>
                <xsd:element ref="ns2:SharedWithUsers" minOccurs="0"/>
                <xsd:element ref="ns2:SharedWithDetails" minOccurs="0"/>
                <xsd:element ref="ns3:MediaServiceMetadata" minOccurs="0"/>
                <xsd:element ref="ns3:MediaServiceFastMetadata" minOccurs="0"/>
                <xsd:element ref="ns3: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3f7de7-c935-4ca6-a12c-1f73773710ec" elementFormDefault="qualified">
    <xsd:import namespace="http://schemas.microsoft.com/office/2006/documentManagement/types"/>
    <xsd:import namespace="http://schemas.microsoft.com/office/infopath/2007/PartnerControls"/>
    <xsd:element name="FolderID" ma:index="2" nillable="true" ma:displayName="FolderID" ma:list="{62b5239b-3564-444d-88a9-03f6d13d411f}" ma:internalName="FolderID" ma:showField="Title" ma:web="eb3f7de7-c935-4ca6-a12c-1f73773710ec">
      <xsd:simpleType>
        <xsd:restriction base="dms:Lookup"/>
      </xsd:simpleType>
    </xsd:element>
    <xsd:element name="KenesDocumentTypeId" ma:index="3" nillable="true" ma:displayName="KenesDocumentTypeId" ma:list="{5ca2ab15-5c4e-45db-95e6-5cb4dd45d1b1}" ma:internalName="KenesDocumentTypeId" ma:showField="Title" ma:web="eb3f7de7-c935-4ca6-a12c-1f73773710ec">
      <xsd:simpleType>
        <xsd:restriction base="dms:Lookup"/>
      </xsd:simpleType>
    </xsd:element>
    <xsd:element name="Confidential1" ma:index="4" nillable="true" ma:displayName="Confidential" ma:default="0" ma:internalName="Confidential1">
      <xsd:simpleType>
        <xsd:restriction base="dms:Boolean"/>
      </xsd:simpleType>
    </xsd:element>
    <xsd:element name="Final" ma:index="5" nillable="true" ma:displayName="Final" ma:default="0" ma:internalName="Final">
      <xsd:simpleType>
        <xsd:restriction base="dms:Boolean"/>
      </xsd:simpleType>
    </xsd:element>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e99d0f-5214-4157-a2bc-fdc0c2f5f12f"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72AC09-EC20-4F88-91AD-DDC23D312DB1}">
  <ds:schemaRefs>
    <ds:schemaRef ds:uri="http://schemas.microsoft.com/office/2006/metadata/properties"/>
    <ds:schemaRef ds:uri="http://schemas.microsoft.com/office/infopath/2007/PartnerControls"/>
    <ds:schemaRef ds:uri="eb3f7de7-c935-4ca6-a12c-1f73773710ec"/>
    <ds:schemaRef ds:uri="http://schemas.microsoft.com/sharepoint/v3"/>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47A5D1F5-CB87-4E2F-8D40-1A351FB7F7AE}">
  <ds:schemaRefs>
    <ds:schemaRef ds:uri="http://schemas.microsoft.com/sharepoint/v3/contenttype/forms"/>
  </ds:schemaRefs>
</ds:datastoreItem>
</file>

<file path=customXml/itemProps4.xml><?xml version="1.0" encoding="utf-8"?>
<ds:datastoreItem xmlns:ds="http://schemas.openxmlformats.org/officeDocument/2006/customXml" ds:itemID="{BE5504D0-4C72-4D28-99AC-A11249183E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b3f7de7-c935-4ca6-a12c-1f73773710ec"/>
    <ds:schemaRef ds:uri="7ee99d0f-5214-4157-a2bc-fdc0c2f5f1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310</Words>
  <Characters>1770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Aviva Kovo</cp:lastModifiedBy>
  <cp:revision>2</cp:revision>
  <cp:lastPrinted>2025-11-26T07:34:00Z</cp:lastPrinted>
  <dcterms:created xsi:type="dcterms:W3CDTF">2026-10-25T14:06:00Z</dcterms:created>
  <dcterms:modified xsi:type="dcterms:W3CDTF">2026-10-25T14:06:00Z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0x01010037EA2DD516505C4D92B92F8677CFB68500A99932A747D17B488095291F22A0081A</vt:lpwstr>
  </property>
  <property fmtid="{D5CDD505-2E9C-101B-9397-08002B2CF9AE}" pid="3" name="MediaServiceImageTags">
    <vt:lpwstr/>
  </property>
</Properties>
</file>